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B8" w:rsidRPr="00CC5A31" w:rsidRDefault="00607BDE" w:rsidP="00C90BB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5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П.07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90BB8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90BB8" w:rsidRPr="00CC5A31" w:rsidRDefault="00C90BB8" w:rsidP="00C90BB8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0BB8" w:rsidRPr="00CC5A31" w:rsidRDefault="00C90BB8" w:rsidP="00C90BB8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C90BB8" w:rsidRPr="00CC5A31" w:rsidRDefault="00C90BB8" w:rsidP="00C90BB8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9214" w:type="dxa"/>
            <w:gridSpan w:val="2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0BB8" w:rsidRDefault="00C90BB8" w:rsidP="00C90BB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90BB8" w:rsidRPr="00755DC8" w:rsidRDefault="00C90BB8" w:rsidP="00C90BB8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1 ОБЩИЕ ПОЛОЖЕНИЯ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разработаны на основе: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 ФГОС СПО по специальности 15.02.08 Технология машиностроения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-основной профессиональной образовательной программы по </w:t>
      </w:r>
      <w:r w:rsidR="00755DC8" w:rsidRPr="00755DC8">
        <w:rPr>
          <w:sz w:val="26"/>
          <w:szCs w:val="26"/>
        </w:rPr>
        <w:t>ППССЗ 15.02.08</w:t>
      </w:r>
      <w:r w:rsidRPr="00755DC8">
        <w:rPr>
          <w:sz w:val="26"/>
          <w:szCs w:val="26"/>
        </w:rPr>
        <w:t xml:space="preserve"> Технология машиностроения;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учебной дисциплины ОП.07 Технологическое оборудование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Технологическое оборудование.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2 ПОКАЗАТЕЛИ ОЦЕНКИ РЕЗУЛЬТАТОВ ОСВОЕНИЯ ДИСЦИПЛИНЫ,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ФОРМЫ И МЕТОДЫ КОНТРОЛЯ И ОЦЕНКИ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left="567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24F11" w:rsidRPr="00755DC8" w:rsidRDefault="00C90BB8" w:rsidP="00C90BB8">
      <w:pPr>
        <w:keepNext/>
        <w:keepLines/>
        <w:suppressLineNumbers/>
        <w:suppressAutoHyphens/>
        <w:jc w:val="right"/>
        <w:rPr>
          <w:sz w:val="26"/>
          <w:szCs w:val="26"/>
          <w:u w:val="single"/>
        </w:rPr>
      </w:pPr>
      <w:r w:rsidRPr="00755DC8">
        <w:rPr>
          <w:b/>
          <w:sz w:val="26"/>
          <w:szCs w:val="26"/>
        </w:rPr>
        <w:t>Таблица 1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4252"/>
      </w:tblGrid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24F2A" w:rsidRPr="00755DC8" w:rsidTr="00C90BB8">
        <w:trPr>
          <w:trHeight w:val="6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b/>
                <w:sz w:val="26"/>
                <w:szCs w:val="26"/>
              </w:rPr>
              <w:t xml:space="preserve">Знать: </w:t>
            </w:r>
            <w:r w:rsidRPr="00755DC8">
              <w:rPr>
                <w:sz w:val="26"/>
                <w:szCs w:val="26"/>
                <w:lang w:eastAsia="en-US"/>
              </w:rPr>
              <w:t>классификацию и обозначения металлорежущих станков;</w:t>
            </w:r>
          </w:p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 далее-ЧПУ);</w:t>
            </w:r>
          </w:p>
          <w:p w:rsidR="00A24F2A" w:rsidRPr="00755DC8" w:rsidRDefault="00A24F2A" w:rsidP="0046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A24F2A" w:rsidRPr="00755DC8" w:rsidRDefault="00A24F2A" w:rsidP="00C90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lang w:eastAsia="en-US"/>
              </w:rPr>
            </w:pPr>
            <w:r w:rsidRPr="00755DC8">
              <w:rPr>
                <w:i/>
                <w:sz w:val="26"/>
                <w:szCs w:val="26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классификацию систем ЧПУ,  технологическую подготовку обработки заготовок на станках с программным управлением; условные кинематические обозначения на схемах.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Уметь: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читать кинематические схемы;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- читать управляющую программу обработки детали на станках с программным управлением.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По кинематической схеме, условным обозначениям определять виды механических передач.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Производить расчет мощности станка,  действительной частоты вращения шпинделя.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кодам подготовительных и вспомогательных функций читать программу обработки детали.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Практические работы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</w:tbl>
    <w:tbl>
      <w:tblPr>
        <w:tblStyle w:val="ae"/>
        <w:tblpPr w:leftFromText="180" w:rightFromText="180" w:vertAnchor="page" w:horzAnchor="margin" w:tblpXSpec="center" w:tblpY="1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оформление рефератов.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9. Ориентироваться в условиях частой смены технологий в профессио</w:t>
            </w:r>
            <w:r w:rsidRPr="00755DC8">
              <w:rPr>
                <w:sz w:val="26"/>
                <w:szCs w:val="26"/>
              </w:rPr>
              <w:lastRenderedPageBreak/>
              <w:t>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pStyle w:val="af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ПК 1.4.</w:t>
            </w:r>
            <w:r w:rsidRPr="00755DC8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rFonts w:eastAsia="Calibri"/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rFonts w:eastAsia="Calibri"/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3.1. Участвовать в  реализации тех</w:t>
            </w:r>
            <w:r w:rsidRPr="00755DC8">
              <w:rPr>
                <w:sz w:val="26"/>
                <w:szCs w:val="26"/>
              </w:rPr>
              <w:lastRenderedPageBreak/>
              <w:t>нологического процесса по изготовлению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</w:t>
            </w:r>
            <w:r w:rsidRPr="00755DC8">
              <w:rPr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-выполнение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tbl>
      <w:tblPr>
        <w:tblStyle w:val="TableNormal"/>
        <w:tblpPr w:leftFromText="180" w:rightFromText="180" w:vertAnchor="text" w:horzAnchor="margin" w:tblpX="436" w:tblpY="238"/>
        <w:tblW w:w="9503" w:type="dxa"/>
        <w:tblLayout w:type="fixed"/>
        <w:tblLook w:val="04A0" w:firstRow="1" w:lastRow="0" w:firstColumn="1" w:lastColumn="0" w:noHBand="0" w:noVBand="1"/>
      </w:tblPr>
      <w:tblGrid>
        <w:gridCol w:w="987"/>
        <w:gridCol w:w="8516"/>
      </w:tblGrid>
      <w:tr w:rsidR="004657D4" w:rsidRPr="00755DC8" w:rsidTr="00C761EF">
        <w:trPr>
          <w:trHeight w:val="762"/>
        </w:trPr>
        <w:tc>
          <w:tcPr>
            <w:tcW w:w="987" w:type="dxa"/>
          </w:tcPr>
          <w:p w:rsidR="004657D4" w:rsidRPr="00AF39DE" w:rsidRDefault="004657D4" w:rsidP="00C761E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7F473D" w:rsidRPr="00755DC8" w:rsidRDefault="007F473D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755DC8">
        <w:rPr>
          <w:b/>
          <w:caps/>
          <w:sz w:val="26"/>
          <w:szCs w:val="26"/>
        </w:rPr>
        <w:t>3</w:t>
      </w:r>
      <w:r w:rsidR="00E24F11" w:rsidRPr="00755DC8">
        <w:rPr>
          <w:b/>
          <w:caps/>
          <w:sz w:val="26"/>
          <w:szCs w:val="26"/>
        </w:rPr>
        <w:t>. Контрольно-оценочные материалы</w:t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.1. Текущий контроль</w:t>
      </w:r>
    </w:p>
    <w:p w:rsidR="00E24F11" w:rsidRPr="00755DC8" w:rsidRDefault="005A187F" w:rsidP="00755DC8">
      <w:pPr>
        <w:spacing w:line="360" w:lineRule="auto"/>
        <w:ind w:left="57" w:right="57"/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.1.1.Банк тестовых заданий по темам </w:t>
      </w:r>
      <w:r w:rsidRPr="00755DC8">
        <w:rPr>
          <w:sz w:val="26"/>
          <w:szCs w:val="26"/>
        </w:rPr>
        <w:t>дисциплины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275"/>
      </w:tblGrid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п.п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Процесс резания заключается в образовании ……. Поверхностей путем …….. и отделения повеохностных слоев с образованием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Инструменты для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передней бабке находится ….   ……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Коробка подач предназначена для ……….. движения от ……… к …. 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Задняя бабка предназначена для  ……….        …… и ……….   ….. заготовок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«Технологический процесс– это часть ……. процесса, выполняемая в определенной ……».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«Производственный процесс– это ……. процессов, связанных с …… детали».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Переход –это: часть …., выполняется   …. и тем же инструментом без изменения режима резания одной и той же ……..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«Операция– это часть ……. процесса, выполняемая  на одном  ……    …….».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Р=31</w:t>
            </w:r>
          </w:p>
        </w:tc>
      </w:tr>
    </w:tbl>
    <w:p w:rsidR="00D22104" w:rsidRPr="00755DC8" w:rsidRDefault="00D22104" w:rsidP="00806223">
      <w:pPr>
        <w:spacing w:line="360" w:lineRule="auto"/>
        <w:ind w:left="57" w:right="57"/>
        <w:jc w:val="both"/>
        <w:rPr>
          <w:sz w:val="26"/>
          <w:szCs w:val="26"/>
        </w:rPr>
      </w:pPr>
    </w:p>
    <w:p w:rsidR="00A24F2A" w:rsidRPr="00755DC8" w:rsidRDefault="00A24F2A" w:rsidP="00A24F2A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</w:t>
      </w:r>
      <w:r w:rsidR="00D22104" w:rsidRPr="00755DC8">
        <w:rPr>
          <w:b/>
          <w:sz w:val="26"/>
          <w:szCs w:val="26"/>
        </w:rPr>
        <w:t>ест по теме:  « Механические передачи»</w:t>
      </w:r>
      <w:r w:rsidRPr="00755DC8">
        <w:rPr>
          <w:b/>
          <w:sz w:val="26"/>
          <w:szCs w:val="26"/>
        </w:rPr>
        <w:t xml:space="preserve"> Вариант 1</w:t>
      </w:r>
    </w:p>
    <w:p w:rsidR="00D22104" w:rsidRPr="00755DC8" w:rsidRDefault="00D22104" w:rsidP="00EA28ED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7307"/>
        <w:gridCol w:w="1418"/>
      </w:tblGrid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00EE4FCF" wp14:editId="5178617C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240AF1D" wp14:editId="568A9B0A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E6AAE9E" wp14:editId="7DB9B105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57C913E9" wp14:editId="580DBEAA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58649D" wp14:editId="3418A13E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FEEA8EE" wp14:editId="71D39164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Р=18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  <w:p w:rsidR="004A6208" w:rsidRPr="00755DC8" w:rsidRDefault="004A6208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Р=23</w:t>
            </w:r>
          </w:p>
        </w:tc>
      </w:tr>
    </w:tbl>
    <w:p w:rsidR="00D22104" w:rsidRPr="00755DC8" w:rsidRDefault="00D22104" w:rsidP="00EA28ED">
      <w:pPr>
        <w:ind w:left="284" w:firstLine="851"/>
        <w:jc w:val="both"/>
        <w:rPr>
          <w:sz w:val="26"/>
          <w:szCs w:val="26"/>
        </w:rPr>
      </w:pPr>
    </w:p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Контрольный тест по теме: « Грузоподъемные механизмы»</w:t>
      </w:r>
    </w:p>
    <w:p w:rsidR="004A6208" w:rsidRPr="00755DC8" w:rsidRDefault="004A6208" w:rsidP="00EA28ED">
      <w:pPr>
        <w:ind w:left="284"/>
        <w:rPr>
          <w:b/>
          <w:bCs/>
          <w:sz w:val="26"/>
          <w:szCs w:val="26"/>
        </w:rPr>
      </w:pPr>
    </w:p>
    <w:tbl>
      <w:tblPr>
        <w:tblW w:w="9606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855"/>
        <w:gridCol w:w="7324"/>
        <w:gridCol w:w="43"/>
        <w:gridCol w:w="1361"/>
      </w:tblGrid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Механизмы- это система ……….. связанных между собой …., совершающих ….. под действием приложенных к ним </w:t>
            </w:r>
            <w:r w:rsidR="00EA28ED" w:rsidRPr="00755DC8">
              <w:rPr>
                <w:sz w:val="26"/>
                <w:szCs w:val="26"/>
              </w:rPr>
              <w:t>..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рис.Обозначить позиции:   1, 2,3,4,5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                    Рис.1 </w:t>
            </w: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540E78F8" wp14:editId="4A4393C4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Обозначить поз.1, 2,3,4,5  (Рис.2)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4775E403" wp14:editId="10B9316B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>Рис.2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  <w:trHeight w:val="8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115F73C7" wp14:editId="15E957F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37AC7503" wp14:editId="6E11D592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</w:p>
    <w:p w:rsidR="004657D4" w:rsidRPr="00755DC8" w:rsidRDefault="004657D4" w:rsidP="004657D4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«Станки для электрохимической и электрофизической обработки»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используется: а) жидкость </w:t>
            </w:r>
          </w:p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Б) газ  в) металл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электроискровых станках деталь погружают в …..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деталь соединяют с ….., а инструмент – с …..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ультразвуковых станках между деталью и инструментом поступает ….    ….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анодно- механических станках  между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применяется для: 1)   2) 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Диаметр луча в лазерных станках составляет:  0,1 мм  0,01 мм 0,001мм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лазерных станках металл …. до …. температур, ….. и </w:t>
            </w:r>
          </w:p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…………..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Р=24</w:t>
            </w:r>
          </w:p>
        </w:tc>
      </w:tr>
    </w:tbl>
    <w:p w:rsidR="004657D4" w:rsidRPr="00755DC8" w:rsidRDefault="004657D4" w:rsidP="004719C5">
      <w:pPr>
        <w:ind w:left="284"/>
        <w:rPr>
          <w:b/>
          <w:bCs/>
          <w:sz w:val="26"/>
          <w:szCs w:val="26"/>
        </w:rPr>
      </w:pPr>
    </w:p>
    <w:p w:rsidR="004657D4" w:rsidRPr="00755DC8" w:rsidRDefault="004719C5" w:rsidP="004719C5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Тест по теме «Станки токарной группы»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Определить виды станков по маркам: 16 К20;   1341; 1Б 140; 1А693; 1541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 токарной группе относятся станки:  1)  2)  3)  4)  5)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зажима прутка на токарно-револьверных станках используются …… патроны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Ось вращения револьверной головки в револьверном станке расположена ……. оси вращения шпинделя на …. мм и ….. ей.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Револьверная головка имеет…. Отверстий.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Уравнение кинематической цепи вращения шпинделя револьверного станка: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Токарные автоматы предназначены для производства: а) единичного б) массового  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Токарно-лобовые станки предназначены для деталей …… диаметра и … длины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9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Недостатки токарно-лобового станка:  1) 2)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4719C5" w:rsidRPr="00755DC8" w:rsidRDefault="004719C5" w:rsidP="004719C5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на тему: « Фрезерование зубчатых колес»</w:t>
      </w:r>
    </w:p>
    <w:tbl>
      <w:tblPr>
        <w:tblpPr w:leftFromText="180" w:rightFromText="180" w:vertAnchor="page" w:horzAnchor="margin" w:tblpXSpec="center" w:tblpY="1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215"/>
      </w:tblGrid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баллы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Способы фрезерования зубчатых колес: 1)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Эвольвентный профиль зуба имеет …………. контур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равна: а) 36   б) 40   в) 20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фрезерования зубчатых колес используют оборудование:  1)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Для фрезерования зубчатых колес применяют фрезы:  1)    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Приспособление для  фрезерования зубчатых колес: 1)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Контроль зубчатых колес заключается в проверке: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Биение зубчатого колеса проверяется с помощью: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брака  зубчатых колес:  1)   2)   3)  4)   5)   6)   7)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Р=7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FD1E3F">
      <w:pPr>
        <w:ind w:hanging="142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Критерии оценки: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0,9‹ К ‹1,0  -отлично;  0,8‹ К ‹0,9  -хорошо;   0,7‹ К ‹0, 8  -удовлетворительно; К ‹0, 7  - неудовлетворительно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  <w:r w:rsidRPr="00755DC8">
        <w:rPr>
          <w:sz w:val="26"/>
          <w:szCs w:val="26"/>
        </w:rPr>
        <w:t>Перечень задач:</w:t>
      </w: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  <w:lang w:val="tt-RU"/>
        </w:rPr>
        <w:t>З</w:t>
      </w:r>
      <w:r w:rsidRPr="00755DC8">
        <w:rPr>
          <w:b/>
          <w:sz w:val="26"/>
          <w:szCs w:val="26"/>
        </w:rPr>
        <w:t>адач</w:t>
      </w:r>
      <w:r w:rsidRPr="00755DC8">
        <w:rPr>
          <w:b/>
          <w:sz w:val="26"/>
          <w:szCs w:val="26"/>
          <w:lang w:val="tt-RU"/>
        </w:rPr>
        <w:t>и</w:t>
      </w:r>
      <w:r w:rsidRPr="00755DC8">
        <w:rPr>
          <w:b/>
          <w:sz w:val="26"/>
          <w:szCs w:val="26"/>
        </w:rPr>
        <w:t xml:space="preserve"> по теме «Режимы резания»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При решении задач использовать справочник токаря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120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500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860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150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315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45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1600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1250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</w:t>
      </w:r>
      <w:r w:rsidRPr="00755DC8">
        <w:rPr>
          <w:sz w:val="26"/>
          <w:szCs w:val="26"/>
        </w:rPr>
        <w:t xml:space="preserve"> 7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8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 xml:space="preserve">Задача 9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10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1000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26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400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61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630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43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200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87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315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7 мм/об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глубину резания при растачивании отверстия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=55 мм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>=60 мм за один проход на токарном станке.</w:t>
      </w:r>
    </w:p>
    <w:p w:rsidR="00FD1E3F" w:rsidRPr="00755DC8" w:rsidRDefault="00FD1E3F" w:rsidP="00FD1E3F">
      <w:pPr>
        <w:jc w:val="center"/>
        <w:rPr>
          <w:sz w:val="26"/>
          <w:szCs w:val="26"/>
        </w:rPr>
      </w:pPr>
    </w:p>
    <w:p w:rsidR="00FD1E3F" w:rsidRPr="00755DC8" w:rsidRDefault="00FD1E3F" w:rsidP="00EA28ED">
      <w:pPr>
        <w:ind w:left="284"/>
        <w:jc w:val="both"/>
        <w:rPr>
          <w:b/>
          <w:sz w:val="26"/>
          <w:szCs w:val="26"/>
        </w:rPr>
      </w:pPr>
    </w:p>
    <w:p w:rsidR="00E24F11" w:rsidRPr="00755DC8" w:rsidRDefault="005A187F" w:rsidP="00EA28ED">
      <w:pPr>
        <w:ind w:left="284"/>
        <w:jc w:val="both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 xml:space="preserve">.1.2. Перечень лабораторно-практических работ по </w:t>
      </w:r>
      <w:r w:rsidRPr="00755DC8">
        <w:rPr>
          <w:b/>
          <w:sz w:val="26"/>
          <w:szCs w:val="26"/>
        </w:rPr>
        <w:t>темам дисциплины</w:t>
      </w:r>
      <w:r w:rsidR="00BC0343" w:rsidRPr="00755DC8">
        <w:rPr>
          <w:b/>
          <w:sz w:val="26"/>
          <w:szCs w:val="26"/>
        </w:rPr>
        <w:t>:</w:t>
      </w:r>
    </w:p>
    <w:p w:rsidR="00BC0343" w:rsidRPr="00755DC8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254" w:type="dxa"/>
        <w:tblInd w:w="675" w:type="dxa"/>
        <w:tblLook w:val="01E0" w:firstRow="1" w:lastRow="1" w:firstColumn="1" w:lastColumn="1" w:noHBand="0" w:noVBand="0"/>
      </w:tblPr>
      <w:tblGrid>
        <w:gridCol w:w="9254"/>
      </w:tblGrid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№2Разбор функциональной схемы ЦПУ.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№3Разбор структурной схемы системы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№4Расчет мощности </w:t>
            </w:r>
            <w:r w:rsidRPr="00755DC8">
              <w:rPr>
                <w:bCs/>
                <w:sz w:val="26"/>
                <w:szCs w:val="26"/>
              </w:rPr>
              <w:t>токарно-винторезного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№5Разбор кинематической схемы токарного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№6Разбор кинематической схемы вертикально- сверлильного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№7Разбор кинематической схемы поперечно-строгального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№8Разбор кинематической схемы горизонтально-фрезерного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№10Разбор кинематической схемы фрезерного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№11 Разбор кинематической схемы сверлильного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№12 Разбор кинематической схемы шлифовального станка с ЧПУ.</w:t>
            </w:r>
          </w:p>
        </w:tc>
      </w:tr>
    </w:tbl>
    <w:p w:rsidR="001835E1" w:rsidRPr="00755DC8" w:rsidRDefault="001835E1" w:rsidP="00EA28ED">
      <w:pPr>
        <w:ind w:left="284"/>
        <w:rPr>
          <w:sz w:val="26"/>
          <w:szCs w:val="26"/>
        </w:rPr>
      </w:pPr>
    </w:p>
    <w:p w:rsidR="00B51A09" w:rsidRPr="00755DC8" w:rsidRDefault="00B51A09" w:rsidP="00BC0343">
      <w:pPr>
        <w:ind w:firstLine="851"/>
        <w:jc w:val="center"/>
        <w:rPr>
          <w:sz w:val="26"/>
          <w:szCs w:val="26"/>
        </w:rPr>
      </w:pPr>
    </w:p>
    <w:p w:rsidR="004719C5" w:rsidRPr="00755DC8" w:rsidRDefault="004719C5" w:rsidP="00E24F11">
      <w:pPr>
        <w:spacing w:line="360" w:lineRule="auto"/>
        <w:jc w:val="center"/>
        <w:rPr>
          <w:b/>
          <w:sz w:val="26"/>
          <w:szCs w:val="26"/>
        </w:rPr>
      </w:pPr>
    </w:p>
    <w:p w:rsidR="00E24F11" w:rsidRPr="00755DC8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.2. Промежуточная аттестация</w:t>
      </w:r>
    </w:p>
    <w:p w:rsidR="00E24F11" w:rsidRPr="00755DC8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.2.1. Контрольно-оценочные материалы по итоговой оценке </w:t>
      </w:r>
      <w:r w:rsidRPr="00755DC8">
        <w:rPr>
          <w:sz w:val="26"/>
          <w:szCs w:val="26"/>
        </w:rPr>
        <w:t>дисциплины</w:t>
      </w:r>
    </w:p>
    <w:p w:rsidR="001573C6" w:rsidRPr="00755DC8" w:rsidRDefault="001573C6" w:rsidP="00BC03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Экзамен</w:t>
      </w:r>
    </w:p>
    <w:p w:rsidR="00BC0343" w:rsidRPr="00755DC8" w:rsidRDefault="001573C6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по дисциплине ОП.07Технологическое оборудование (130 </w:t>
      </w:r>
      <w:r w:rsidR="00BC0343" w:rsidRPr="00755DC8">
        <w:rPr>
          <w:sz w:val="26"/>
          <w:szCs w:val="26"/>
        </w:rPr>
        <w:t>часов)</w:t>
      </w: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</w:t>
      </w:r>
      <w:r w:rsidR="001F0E43" w:rsidRPr="00755DC8">
        <w:rPr>
          <w:sz w:val="26"/>
          <w:szCs w:val="26"/>
        </w:rPr>
        <w:t>специальности 15.02.08  Технология машиностроения</w:t>
      </w:r>
    </w:p>
    <w:p w:rsidR="00150F51" w:rsidRPr="00755DC8" w:rsidRDefault="00150F51" w:rsidP="00BC0343">
      <w:pPr>
        <w:jc w:val="center"/>
        <w:rPr>
          <w:sz w:val="26"/>
          <w:szCs w:val="26"/>
          <w:lang w:val="tt-RU"/>
        </w:rPr>
      </w:pP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Вопросы:</w:t>
      </w:r>
    </w:p>
    <w:p w:rsidR="003D264C" w:rsidRPr="00755DC8" w:rsidRDefault="003D264C" w:rsidP="00BC0343">
      <w:pPr>
        <w:jc w:val="center"/>
        <w:rPr>
          <w:sz w:val="26"/>
          <w:szCs w:val="26"/>
        </w:rPr>
      </w:pP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Классификация и </w:t>
      </w:r>
      <w:r w:rsidRPr="00755DC8">
        <w:rPr>
          <w:rFonts w:ascii="Times New Roman" w:hAnsi="Times New Roman"/>
          <w:sz w:val="26"/>
          <w:szCs w:val="26"/>
        </w:rPr>
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</w:r>
    </w:p>
    <w:p w:rsidR="00BC0343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Цикловое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Функциональная схема системы ЦПУ. Система ЦПУ. Программатор циклов, схема автоматики.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5"/>
          <w:sz w:val="26"/>
          <w:szCs w:val="26"/>
        </w:rPr>
        <w:t xml:space="preserve">Числовое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Технико - экономические показатели технологического оборудования.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Базовые детали станков. Станины и направляющие. Виды направляющих. Шпиндели и их опоры. Материалы шпинделей.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прямолинейного движения, применяемые в станках. Зубчато-реечный механизм. Ходовой винт-гайка. Винтовые пары качения.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 xml:space="preserve">Передачи вращательного  движения, применяемые в станках. Ременные передачи схемы назначение, достоинства и недостатки.  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Зубчатые передачи , виды и типы, достоинства и недостатки. Элементы конструкции зубчатой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Цепные  передачи. Виды. Элементы конструкции цепной передачи, достоинства и недостатки.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Фрикционные передачи. Виды, достоинства и недостатки. Элементы конструкции фрикционной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Планетарные передачи. Виды , достоинства и недостатки. Элементы конструкции  планетарной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прерывистого действия. Храповые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Мальтийские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lastRenderedPageBreak/>
        <w:t>Реверсивные механизмы. Схемы реверсивных механизмов. Тормозные устройства.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скоростей. Кинематическая схема коробки скоростей Техническая характеристика коробки скоростей.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подач. Кинематическая схема коробки подач.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сверлильно - расточной группы. Сверлильные и  радиально-сверлильные станки. Расточные и координатно - расточные станки.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Алмазно-расточные станки. Маркировки, устройство, кинематические схемы станков. Наладка, настройка и подналадка сверлильных станков.</w:t>
      </w:r>
    </w:p>
    <w:p w:rsidR="00093024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</w:r>
    </w:p>
    <w:p w:rsidR="003D264C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Резьбообрабатывающие станки. Гайконарезные станки. </w:t>
      </w:r>
      <w:r w:rsidRPr="00755DC8">
        <w:rPr>
          <w:sz w:val="26"/>
          <w:szCs w:val="26"/>
        </w:rPr>
        <w:t>Устройство, принцип работы, кинематически е схемы. Наладка станков.</w:t>
      </w:r>
      <w:r w:rsidRPr="00755DC8">
        <w:rPr>
          <w:spacing w:val="-3"/>
          <w:sz w:val="26"/>
          <w:szCs w:val="26"/>
        </w:rPr>
        <w:t>Резьбонакатные станки. Болторезные станки.</w:t>
      </w:r>
      <w:r w:rsidRPr="00755DC8">
        <w:rPr>
          <w:sz w:val="26"/>
          <w:szCs w:val="26"/>
        </w:rPr>
        <w:t xml:space="preserve"> Устройство, принцип работы, кинематические схемы. 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Станки строгально - протяжной </w:t>
      </w:r>
      <w:r w:rsidRPr="00755DC8">
        <w:rPr>
          <w:sz w:val="26"/>
          <w:szCs w:val="26"/>
        </w:rPr>
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Шлифовальные станки. Круглошлифовальные и внутрищлифовальныестанки.Маркировки, устройство, кинематические схемы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Бесцентровошлифовальные, плоскошлифовальные станки. Маркировки, устройство, кинематические схемы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3убобобрабатывающие станки. Методы нарезания зубчатых колес. Кинематика станков. Приемы наладки зубообрабатывающих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Зубодолбежный станок. Движения в станке. Зубофрезернвй станок. Кинематика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Электроискровые станки. Электроимпульсные станки. Станки для обработки ультразвуком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Агрегатные станки. Силовые головки и столы. Гидропанели. Шпиндельные головки. Схемы обработки на агрегатном станке</w:t>
      </w:r>
      <w:r w:rsidR="00806DB6" w:rsidRPr="00755DC8">
        <w:rPr>
          <w:sz w:val="26"/>
          <w:szCs w:val="26"/>
        </w:rPr>
        <w:t>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bCs/>
          <w:sz w:val="26"/>
          <w:szCs w:val="26"/>
        </w:rPr>
      </w:pPr>
      <w:r w:rsidRPr="00755DC8">
        <w:rPr>
          <w:bCs/>
          <w:sz w:val="26"/>
          <w:szCs w:val="26"/>
        </w:rPr>
        <w:t>Анодно-механические станки. Лазерные станки.Гибкие производственные системы. Гибкие производственные модули. Гибкое автоматизированное производство. Гибкая производственная линия.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Автоматические линии. Промышленные роботы.Роботизированные комплексы</w:t>
      </w:r>
      <w:r w:rsidR="00307165" w:rsidRPr="00755DC8">
        <w:rPr>
          <w:bCs/>
          <w:sz w:val="26"/>
          <w:szCs w:val="26"/>
        </w:rPr>
        <w:t>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>Маркировка, устройство, кинематические схемы и принцип работы токарных станков с программным управлением различных типов.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фрезерных станков с программным управлением различных типов.</w:t>
      </w:r>
    </w:p>
    <w:p w:rsidR="001F0E43" w:rsidRPr="00755DC8" w:rsidRDefault="001F0E43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сверлильных станков с программным управлением различных типов.</w:t>
      </w:r>
    </w:p>
    <w:p w:rsidR="004C69F9" w:rsidRPr="00755DC8" w:rsidRDefault="004C69F9" w:rsidP="001F0E43">
      <w:pPr>
        <w:jc w:val="center"/>
        <w:rPr>
          <w:b/>
          <w:sz w:val="26"/>
          <w:szCs w:val="26"/>
        </w:rPr>
      </w:pPr>
    </w:p>
    <w:p w:rsidR="004719C5" w:rsidRPr="00755DC8" w:rsidRDefault="004719C5" w:rsidP="001F0E43">
      <w:pPr>
        <w:jc w:val="center"/>
        <w:rPr>
          <w:b/>
          <w:sz w:val="26"/>
          <w:szCs w:val="26"/>
        </w:rPr>
      </w:pPr>
    </w:p>
    <w:p w:rsidR="001F0E43" w:rsidRPr="00755DC8" w:rsidRDefault="00806DB6" w:rsidP="001F0E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Билеты экзамена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по дисциплине ОП.07Технологическое оборудование (130 часов)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специальности 15.02.08  Технология машиностроения</w:t>
      </w:r>
    </w:p>
    <w:p w:rsidR="00407DFA" w:rsidRPr="00755DC8" w:rsidRDefault="00407DFA" w:rsidP="00407DFA">
      <w:pPr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 xml:space="preserve">Билет №1                                  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.Классификация металлорежущих станков по типам и группам.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2.Токарно-винторезный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3.Определить передаточное отношение зубчатой передачи, если число зубьев на ведущем колесе равно 200, на ведомом- 800.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 Базовые детали станков. Станина и направляющие, их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 Токарно-револьверный станок,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>1 .</w:t>
      </w:r>
      <w:r w:rsidRPr="00755DC8">
        <w:rPr>
          <w:spacing w:val="-3"/>
          <w:sz w:val="26"/>
          <w:szCs w:val="26"/>
        </w:rPr>
        <w:t xml:space="preserve"> Токарный автомат 1Б140: маркировка</w:t>
      </w:r>
      <w:r w:rsidRPr="00755DC8">
        <w:rPr>
          <w:sz w:val="26"/>
          <w:szCs w:val="26"/>
        </w:rPr>
        <w:t>,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2.Зубчато-реечный механизм, </w:t>
      </w:r>
      <w:r w:rsidRPr="00755DC8">
        <w:rPr>
          <w:sz w:val="26"/>
          <w:szCs w:val="26"/>
        </w:rPr>
        <w:t>его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>3. Определить число зубьев на ведущем колесе, если число зубьев на ведомом колесе равно -90, передаточное отношение - 3.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 Коробка скоростей, ее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 Токарно - карусельный станок,</w:t>
      </w:r>
      <w:r w:rsidRPr="00755DC8">
        <w:rPr>
          <w:sz w:val="26"/>
          <w:szCs w:val="26"/>
        </w:rPr>
        <w:t xml:space="preserve">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3.Определить число зубьев на ведомом колесе, если число зубьев на ведущем колесе равно 120, передаточное отношение - 4.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pacing w:val="-22"/>
          <w:sz w:val="26"/>
          <w:szCs w:val="26"/>
        </w:rPr>
      </w:pPr>
      <w:r w:rsidRPr="00755DC8">
        <w:rPr>
          <w:b/>
          <w:sz w:val="26"/>
          <w:szCs w:val="26"/>
        </w:rPr>
        <w:t>Билет № 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1.Коробка подач, </w:t>
      </w:r>
      <w:r w:rsidRPr="00755DC8">
        <w:rPr>
          <w:spacing w:val="-3"/>
          <w:sz w:val="26"/>
          <w:szCs w:val="26"/>
        </w:rPr>
        <w:t>ее устройство, назначение.</w:t>
      </w:r>
    </w:p>
    <w:p w:rsidR="001F0E43" w:rsidRPr="00755DC8" w:rsidRDefault="001F0E43" w:rsidP="001F0E43">
      <w:pPr>
        <w:rPr>
          <w:sz w:val="26"/>
          <w:szCs w:val="26"/>
        </w:rPr>
      </w:pPr>
      <w:r w:rsidRPr="00755DC8">
        <w:rPr>
          <w:sz w:val="26"/>
          <w:szCs w:val="26"/>
        </w:rPr>
        <w:t>2.Реверсивные механизмы, их виды, устройство, принцип работы.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передаточное отношение кинематической цепи зубчатых передач, если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64,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3 = 23,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4 = 46,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5 =30, 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6 =60.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.Сверлильный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2.Муфты. Виды муфт, их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1.Автоматические линии, их компоновочные схемы, оборудование, назначение.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2.Болторезный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.Гайконарезной станок, </w:t>
      </w:r>
      <w:r w:rsidRPr="00755DC8">
        <w:rPr>
          <w:sz w:val="26"/>
          <w:szCs w:val="26"/>
        </w:rPr>
        <w:t>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2.Зубчатая цилиндрическая передача</w:t>
      </w:r>
      <w:r w:rsidRPr="00755DC8">
        <w:rPr>
          <w:sz w:val="26"/>
          <w:szCs w:val="26"/>
        </w:rPr>
        <w:t xml:space="preserve"> ее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9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1.Агрегатный станок,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2.Планетарная передача, ее устройство, преимущества,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10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1.Зубообрабатывающие станки. Методы обработки. Зубодолбежный станок 5В12. Устройство, принцип работы, кинематическая схема. 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2.Червячная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3.Определить передаточное отноше6ие червячной передачи, если число заходов червяка-2, число зубьев колеса-36.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№11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.Поперечно-строгальный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2.Мальтийский механизм,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1.Радиально-сверлильный станок 2М55,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</w:t>
      </w:r>
      <w:r w:rsidRPr="00755DC8">
        <w:rPr>
          <w:spacing w:val="-3"/>
          <w:sz w:val="26"/>
          <w:szCs w:val="26"/>
        </w:rPr>
        <w:t>Кривошипно- шатунный механизм его</w:t>
      </w:r>
      <w:r w:rsidRPr="00755DC8">
        <w:rPr>
          <w:sz w:val="26"/>
          <w:szCs w:val="26"/>
        </w:rPr>
        <w:t xml:space="preserve"> устройство, назначение. Эксцентрик.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.Координатно – расточной станок 2А450: маркировка,  </w:t>
      </w:r>
      <w:r w:rsidRPr="00755DC8">
        <w:rPr>
          <w:sz w:val="26"/>
          <w:szCs w:val="26"/>
        </w:rPr>
        <w:t xml:space="preserve">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Резьбонакатной станок, его устройство, назначение, принцип работы.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1.Горизонтально-расточной станок 2620 В, его устройство, назначение, применение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2.Цепная передача,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1.Горизонтально-фрезерный станок 6Р82 Г, его назначение, устройство, принцип работы. 2.Ременная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 Вариаторы.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lastRenderedPageBreak/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16 мм"/>
        </w:smartTagPr>
        <w:r w:rsidRPr="00755DC8">
          <w:rPr>
            <w:sz w:val="26"/>
            <w:szCs w:val="26"/>
          </w:rPr>
          <w:t>16 мм</w:t>
        </w:r>
      </w:smartTag>
      <w:r w:rsidRPr="00755DC8">
        <w:rPr>
          <w:sz w:val="26"/>
          <w:szCs w:val="26"/>
        </w:rPr>
        <w:t xml:space="preserve">, малый-8мм, длина детали </w:t>
      </w:r>
      <w:smartTag w:uri="urn:schemas-microsoft-com:office:smarttags" w:element="metricconverter">
        <w:smartTagPr>
          <w:attr w:name="ProductID" w:val="-32 мм"/>
        </w:smartTagPr>
        <w:r w:rsidRPr="00755DC8">
          <w:rPr>
            <w:sz w:val="26"/>
            <w:szCs w:val="26"/>
          </w:rPr>
          <w:t>-32 мм</w:t>
        </w:r>
      </w:smartTag>
      <w:r w:rsidRPr="00755DC8">
        <w:rPr>
          <w:sz w:val="26"/>
          <w:szCs w:val="26"/>
        </w:rPr>
        <w:t xml:space="preserve">.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 .Вертикально-фрезерный  станок 6Р12: маркировка, 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2.Храповые механизмы: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17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1.Бесцентрово-шлифовальный  станок 3М184: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Винтовой </w:t>
      </w:r>
      <w:r w:rsidRPr="00755DC8">
        <w:rPr>
          <w:spacing w:val="-3"/>
          <w:sz w:val="26"/>
          <w:szCs w:val="26"/>
        </w:rPr>
        <w:t xml:space="preserve">механизм: условное обозначение, </w:t>
      </w:r>
      <w:r w:rsidRPr="00755DC8">
        <w:rPr>
          <w:sz w:val="26"/>
          <w:szCs w:val="26"/>
        </w:rPr>
        <w:t>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.Внутришлифовальный станок 3А228: 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Кулачковый механизм. Плоские, пространственные кулачки. Устройство. Принцип действия.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диаметр отверстия под нарезание резьбы М 10 х 1,5 .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№19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 Токарный станок с ЧПУ 16К20Ф3: </w:t>
      </w:r>
      <w:r w:rsidRPr="00755DC8">
        <w:rPr>
          <w:spacing w:val="-4"/>
          <w:sz w:val="26"/>
          <w:szCs w:val="26"/>
        </w:rPr>
        <w:t xml:space="preserve">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2.Фрикционная передача: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tabs>
          <w:tab w:val="num" w:pos="-540"/>
        </w:tabs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№20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>1.Сверлильный станок с ЧПУ 2Н135 Ф2. Устройство, назначение, принцип работы.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 2.Установка станка на фундамент. Виды фундаментов. Испытание станков и проверка их на прочность.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31,7 мм"/>
        </w:smartTagPr>
        <w:r w:rsidRPr="00755DC8">
          <w:rPr>
            <w:sz w:val="26"/>
            <w:szCs w:val="26"/>
          </w:rPr>
          <w:t>31,7 мм</w:t>
        </w:r>
      </w:smartTag>
      <w:r w:rsidRPr="00755DC8">
        <w:rPr>
          <w:sz w:val="26"/>
          <w:szCs w:val="26"/>
        </w:rPr>
        <w:t>, малый-</w:t>
      </w:r>
      <w:smartTag w:uri="urn:schemas-microsoft-com:office:smarttags" w:element="metricconverter">
        <w:smartTagPr>
          <w:attr w:name="ProductID" w:val="26,2 мм"/>
        </w:smartTagPr>
        <w:r w:rsidRPr="00755DC8">
          <w:rPr>
            <w:sz w:val="26"/>
            <w:szCs w:val="26"/>
          </w:rPr>
          <w:t>26,2 мм</w:t>
        </w:r>
      </w:smartTag>
      <w:r w:rsidRPr="00755DC8">
        <w:rPr>
          <w:sz w:val="26"/>
          <w:szCs w:val="26"/>
        </w:rPr>
        <w:t xml:space="preserve">, длина детали </w:t>
      </w:r>
      <w:smartTag w:uri="urn:schemas-microsoft-com:office:smarttags" w:element="metricconverter">
        <w:smartTagPr>
          <w:attr w:name="ProductID" w:val="-113 мм"/>
        </w:smartTagPr>
        <w:r w:rsidRPr="00755DC8">
          <w:rPr>
            <w:sz w:val="26"/>
            <w:szCs w:val="26"/>
          </w:rPr>
          <w:t>-113 мм</w:t>
        </w:r>
      </w:smartTag>
      <w:r w:rsidRPr="00755DC8">
        <w:rPr>
          <w:sz w:val="26"/>
          <w:szCs w:val="26"/>
        </w:rPr>
        <w:t xml:space="preserve">.  </w:t>
      </w:r>
    </w:p>
    <w:p w:rsidR="001F0E43" w:rsidRPr="00755DC8" w:rsidRDefault="001F0E43" w:rsidP="001F0E43">
      <w:pPr>
        <w:rPr>
          <w:sz w:val="26"/>
          <w:szCs w:val="26"/>
        </w:rPr>
      </w:pPr>
    </w:p>
    <w:p w:rsidR="001F0E43" w:rsidRPr="00755DC8" w:rsidRDefault="001F0E43" w:rsidP="001F0E43">
      <w:pPr>
        <w:jc w:val="both"/>
        <w:rPr>
          <w:b/>
          <w:sz w:val="26"/>
          <w:szCs w:val="26"/>
          <w:u w:val="single"/>
        </w:rPr>
      </w:pPr>
      <w:r w:rsidRPr="00755DC8">
        <w:rPr>
          <w:b/>
          <w:sz w:val="26"/>
          <w:szCs w:val="26"/>
          <w:u w:val="single"/>
        </w:rPr>
        <w:t>Критерии оценки: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Экзамен проводится в форме билетной системы в </w:t>
      </w:r>
      <w:r w:rsidR="001475EC" w:rsidRPr="00755DC8">
        <w:rPr>
          <w:sz w:val="26"/>
          <w:szCs w:val="26"/>
        </w:rPr>
        <w:t xml:space="preserve">устном </w:t>
      </w:r>
      <w:r w:rsidRPr="00755DC8">
        <w:rPr>
          <w:sz w:val="26"/>
          <w:szCs w:val="26"/>
        </w:rPr>
        <w:t xml:space="preserve">виде. В билете три вопроса, два теоретических и один практический; охватывающие основные разделы дисциплины. 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Обучающийся получает оценку:</w:t>
      </w:r>
    </w:p>
    <w:p w:rsidR="001F0E43" w:rsidRPr="00755DC8" w:rsidRDefault="009369D5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 </w:t>
      </w:r>
      <w:r w:rsidR="001F0E43" w:rsidRPr="00755DC8">
        <w:rPr>
          <w:sz w:val="26"/>
          <w:szCs w:val="26"/>
        </w:rPr>
        <w:t>«отлично» - если вопрос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раскрыт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Pr="00755DC8">
        <w:rPr>
          <w:sz w:val="26"/>
          <w:szCs w:val="26"/>
        </w:rPr>
        <w:t>ческой терминологии  и грамотно, практическое задание выполнено;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«хорошо»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полностью, но имеют место нарушения логической последовательности, применение технической терминологии</w:t>
      </w:r>
      <w:r w:rsidR="009369D5" w:rsidRPr="00755DC8">
        <w:rPr>
          <w:sz w:val="26"/>
          <w:szCs w:val="26"/>
        </w:rPr>
        <w:t xml:space="preserve">, практическое задание выполнено; </w:t>
      </w:r>
      <w:r w:rsidRPr="00755DC8">
        <w:rPr>
          <w:sz w:val="26"/>
          <w:szCs w:val="26"/>
        </w:rPr>
        <w:t>«удовлетворительно»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, но недостаточно полно, логическая последовательность не выдерживается, ответ </w:t>
      </w:r>
      <w:r w:rsidR="001475EC" w:rsidRPr="00755DC8">
        <w:rPr>
          <w:sz w:val="26"/>
          <w:szCs w:val="26"/>
        </w:rPr>
        <w:t xml:space="preserve">изложен </w:t>
      </w:r>
      <w:r w:rsidR="009369D5" w:rsidRPr="00755DC8">
        <w:rPr>
          <w:sz w:val="26"/>
          <w:szCs w:val="26"/>
        </w:rPr>
        <w:t>с ошибками, практическое задание выполнено с недочетами;</w:t>
      </w:r>
    </w:p>
    <w:p w:rsidR="001F0E43" w:rsidRPr="00755DC8" w:rsidRDefault="001F0E43" w:rsidP="001F0E43">
      <w:pPr>
        <w:ind w:firstLine="720"/>
        <w:rPr>
          <w:sz w:val="26"/>
          <w:szCs w:val="26"/>
        </w:rPr>
      </w:pPr>
      <w:r w:rsidRPr="00755DC8">
        <w:rPr>
          <w:sz w:val="26"/>
          <w:szCs w:val="26"/>
        </w:rPr>
        <w:t>«неудовлетворительно» - если воп</w:t>
      </w:r>
      <w:r w:rsidR="009369D5" w:rsidRPr="00755DC8">
        <w:rPr>
          <w:sz w:val="26"/>
          <w:szCs w:val="26"/>
        </w:rPr>
        <w:t>рос не раскрыт или ответ не дан, практическое задание не выполнено.</w:t>
      </w:r>
    </w:p>
    <w:p w:rsidR="001F0E43" w:rsidRPr="00755DC8" w:rsidRDefault="001F0E43" w:rsidP="001F0E43">
      <w:pPr>
        <w:spacing w:line="360" w:lineRule="auto"/>
        <w:jc w:val="center"/>
        <w:rPr>
          <w:sz w:val="26"/>
          <w:szCs w:val="26"/>
        </w:rPr>
      </w:pPr>
    </w:p>
    <w:p w:rsidR="00B51A09" w:rsidRPr="00755DC8" w:rsidRDefault="00B51A09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F10E8F" w:rsidRDefault="00F10E8F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103505</wp:posOffset>
            </wp:positionV>
            <wp:extent cx="6115685" cy="57200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lastRenderedPageBreak/>
        <w:drawing>
          <wp:inline distT="0" distB="0" distL="0" distR="0">
            <wp:extent cx="5362575" cy="3972938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031416" cy="382151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2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Станок стро</w:t>
      </w:r>
      <w:r w:rsidR="00432C8F">
        <w:rPr>
          <w:sz w:val="28"/>
          <w:szCs w:val="28"/>
        </w:rPr>
        <w:t>г</w:t>
      </w:r>
      <w:r>
        <w:rPr>
          <w:sz w:val="28"/>
          <w:szCs w:val="28"/>
        </w:rPr>
        <w:t>альный</w:t>
      </w:r>
      <w:r w:rsidR="00432C8F">
        <w:rPr>
          <w:sz w:val="28"/>
          <w:szCs w:val="28"/>
        </w:rPr>
        <w:t xml:space="preserve"> 7М36</w:t>
      </w: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5385075" cy="6590806"/>
            <wp:effectExtent l="19050" t="0" r="6075" b="0"/>
            <wp:docPr id="10" name="Рисунок 1" descr="C:\Documents and Settings\Администратор\Мои документы\Мои документы PaperPort\Образцы\3 Февраль 201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документы PaperPort\Образцы\3 Февраль 2013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03" cy="659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4643252" cy="7243948"/>
            <wp:effectExtent l="19050" t="0" r="4948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47" cy="72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>
      <w:pPr>
        <w:spacing w:after="200" w:line="276" w:lineRule="auto"/>
        <w:rPr>
          <w:sz w:val="28"/>
          <w:szCs w:val="28"/>
        </w:rPr>
      </w:pPr>
    </w:p>
    <w:sectPr w:rsidR="000E1BA8" w:rsidSect="00E24F11">
      <w:footerReference w:type="default" r:id="rId24"/>
      <w:footerReference w:type="first" r:id="rId25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F4A" w:rsidRDefault="001B6F4A" w:rsidP="00F10E8F">
      <w:r>
        <w:separator/>
      </w:r>
    </w:p>
  </w:endnote>
  <w:endnote w:type="continuationSeparator" w:id="0">
    <w:p w:rsidR="001B6F4A" w:rsidRDefault="001B6F4A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B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  <w:p w:rsidR="00C90BB8" w:rsidRDefault="00C90BB8">
    <w:pPr>
      <w:pStyle w:val="ac"/>
    </w:pPr>
  </w:p>
  <w:p w:rsidR="00C90BB8" w:rsidRDefault="00C90B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F4A" w:rsidRDefault="001B6F4A" w:rsidP="00F10E8F">
      <w:r>
        <w:separator/>
      </w:r>
    </w:p>
  </w:footnote>
  <w:footnote w:type="continuationSeparator" w:id="0">
    <w:p w:rsidR="001B6F4A" w:rsidRDefault="001B6F4A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186F"/>
    <w:rsid w:val="00087988"/>
    <w:rsid w:val="00091C12"/>
    <w:rsid w:val="00093024"/>
    <w:rsid w:val="000A32AB"/>
    <w:rsid w:val="000A7357"/>
    <w:rsid w:val="000B7E18"/>
    <w:rsid w:val="000E1BA8"/>
    <w:rsid w:val="000E4BEF"/>
    <w:rsid w:val="000F68F5"/>
    <w:rsid w:val="001475EC"/>
    <w:rsid w:val="00150F51"/>
    <w:rsid w:val="001573C6"/>
    <w:rsid w:val="00182CB1"/>
    <w:rsid w:val="001835E1"/>
    <w:rsid w:val="001B6F4A"/>
    <w:rsid w:val="001C3EBF"/>
    <w:rsid w:val="001F04F5"/>
    <w:rsid w:val="001F0E43"/>
    <w:rsid w:val="00265A4B"/>
    <w:rsid w:val="002D1D3F"/>
    <w:rsid w:val="002D725F"/>
    <w:rsid w:val="002F2B44"/>
    <w:rsid w:val="00307165"/>
    <w:rsid w:val="00310B0D"/>
    <w:rsid w:val="003124B3"/>
    <w:rsid w:val="00324EEB"/>
    <w:rsid w:val="00332636"/>
    <w:rsid w:val="00342DEC"/>
    <w:rsid w:val="003627C2"/>
    <w:rsid w:val="00373B77"/>
    <w:rsid w:val="003D264C"/>
    <w:rsid w:val="0040253E"/>
    <w:rsid w:val="00407DFA"/>
    <w:rsid w:val="00426DDA"/>
    <w:rsid w:val="00432C8F"/>
    <w:rsid w:val="00442B1B"/>
    <w:rsid w:val="004624AA"/>
    <w:rsid w:val="004657D4"/>
    <w:rsid w:val="004719C5"/>
    <w:rsid w:val="0048025C"/>
    <w:rsid w:val="00481FEB"/>
    <w:rsid w:val="00495140"/>
    <w:rsid w:val="004963D3"/>
    <w:rsid w:val="004A2ECB"/>
    <w:rsid w:val="004A6208"/>
    <w:rsid w:val="004C69F9"/>
    <w:rsid w:val="004E778F"/>
    <w:rsid w:val="00500886"/>
    <w:rsid w:val="00515322"/>
    <w:rsid w:val="00527623"/>
    <w:rsid w:val="00544CA7"/>
    <w:rsid w:val="00570F25"/>
    <w:rsid w:val="00590827"/>
    <w:rsid w:val="00592A5F"/>
    <w:rsid w:val="005A187F"/>
    <w:rsid w:val="005F13DD"/>
    <w:rsid w:val="00607BDE"/>
    <w:rsid w:val="0061350A"/>
    <w:rsid w:val="00653388"/>
    <w:rsid w:val="006918C4"/>
    <w:rsid w:val="0073221C"/>
    <w:rsid w:val="007423E8"/>
    <w:rsid w:val="00755DC8"/>
    <w:rsid w:val="007618DD"/>
    <w:rsid w:val="00793089"/>
    <w:rsid w:val="007A20BB"/>
    <w:rsid w:val="007E2F83"/>
    <w:rsid w:val="007E7F4C"/>
    <w:rsid w:val="007F473D"/>
    <w:rsid w:val="00806223"/>
    <w:rsid w:val="00806DB6"/>
    <w:rsid w:val="00861764"/>
    <w:rsid w:val="00861971"/>
    <w:rsid w:val="00893043"/>
    <w:rsid w:val="008D61B1"/>
    <w:rsid w:val="009067BD"/>
    <w:rsid w:val="009369D5"/>
    <w:rsid w:val="0094453C"/>
    <w:rsid w:val="00945155"/>
    <w:rsid w:val="009478D9"/>
    <w:rsid w:val="00960F2D"/>
    <w:rsid w:val="009B1F82"/>
    <w:rsid w:val="009C0E8A"/>
    <w:rsid w:val="009D3028"/>
    <w:rsid w:val="00A04FF2"/>
    <w:rsid w:val="00A24F2A"/>
    <w:rsid w:val="00A84A7A"/>
    <w:rsid w:val="00AD7F7A"/>
    <w:rsid w:val="00AF2481"/>
    <w:rsid w:val="00AF39DE"/>
    <w:rsid w:val="00B06CC9"/>
    <w:rsid w:val="00B42C1B"/>
    <w:rsid w:val="00B51A09"/>
    <w:rsid w:val="00B946EC"/>
    <w:rsid w:val="00BB4AFF"/>
    <w:rsid w:val="00BC0343"/>
    <w:rsid w:val="00C224A6"/>
    <w:rsid w:val="00C43AF6"/>
    <w:rsid w:val="00C64EE5"/>
    <w:rsid w:val="00C761EF"/>
    <w:rsid w:val="00C86480"/>
    <w:rsid w:val="00C90BB8"/>
    <w:rsid w:val="00C934F1"/>
    <w:rsid w:val="00CE157F"/>
    <w:rsid w:val="00D159CE"/>
    <w:rsid w:val="00D22104"/>
    <w:rsid w:val="00D26D98"/>
    <w:rsid w:val="00D82F1F"/>
    <w:rsid w:val="00D870F0"/>
    <w:rsid w:val="00DE4978"/>
    <w:rsid w:val="00DF5B04"/>
    <w:rsid w:val="00E105AA"/>
    <w:rsid w:val="00E1267D"/>
    <w:rsid w:val="00E24F11"/>
    <w:rsid w:val="00E76B01"/>
    <w:rsid w:val="00E92379"/>
    <w:rsid w:val="00EA28ED"/>
    <w:rsid w:val="00EF710B"/>
    <w:rsid w:val="00F10E8F"/>
    <w:rsid w:val="00F236BC"/>
    <w:rsid w:val="00F35F22"/>
    <w:rsid w:val="00F6333E"/>
    <w:rsid w:val="00F80F93"/>
    <w:rsid w:val="00F950EF"/>
    <w:rsid w:val="00FD1E3F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34FB2-1B14-4A43-AA5B-A72985C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0">
    <w:name w:val="Normal (Web)"/>
    <w:basedOn w:val="a"/>
    <w:uiPriority w:val="99"/>
    <w:rsid w:val="0061350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8C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8C4"/>
    <w:pPr>
      <w:ind w:left="11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90B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D6DA-9D60-4D5D-8BCD-44581464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23</Pages>
  <Words>4120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42</cp:revision>
  <dcterms:created xsi:type="dcterms:W3CDTF">2013-02-26T06:42:00Z</dcterms:created>
  <dcterms:modified xsi:type="dcterms:W3CDTF">2022-04-25T09:22:00Z</dcterms:modified>
</cp:coreProperties>
</file>